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13.636429pt;margin-top:2.196237pt;width:568.3pt;height:829.85pt;mso-position-horizontal-relative:page;mso-position-vertical-relative:page;z-index:-15742464" coordorigin="273,44" coordsize="11366,16597">
            <v:shape style="position:absolute;left:7477;top:16388;width:3081;height:252" type="#_x0000_t75" stroked="false">
              <v:imagedata r:id="rId5" o:title=""/>
            </v:shape>
            <v:shape style="position:absolute;left:272;top:43;width:11366;height:16297" type="#_x0000_t75" stroked="false">
              <v:imagedata r:id="rId6" o:title=""/>
            </v:shape>
            <w10:wrap type="none"/>
          </v:group>
        </w:pict>
      </w:r>
    </w:p>
    <w:sectPr>
      <w:type w:val="continuous"/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SEHAT DR. RINO ARIANTO. M</dc:subject>
  <dc:title>SURAT SEHAT DR. RINO ARIANTO. M</dc:title>
  <dcterms:created xsi:type="dcterms:W3CDTF">2022-04-13T05:37:34Z</dcterms:created>
  <dcterms:modified xsi:type="dcterms:W3CDTF">2022-04-13T05:37:34Z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</Properties>
</file>